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48B219" w14:textId="77777777" w:rsidR="00D62BC7" w:rsidRPr="00D62BC7" w:rsidRDefault="00D62BC7" w:rsidP="00D62BC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Publikum eller kunder?</w:t>
      </w:r>
    </w:p>
    <w:p w14:paraId="34E530A4" w14:textId="77777777" w:rsidR="00D62BC7" w:rsidRPr="00D62BC7" w:rsidRDefault="00D62BC7" w:rsidP="00D62BC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Hvilken fordypning passer for dere?</w:t>
      </w:r>
    </w:p>
    <w:p w14:paraId="5787C8F6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NPU ser kulturbruk fra tre perspektiver:</w:t>
      </w:r>
    </w:p>
    <w:p w14:paraId="0F3566DA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 – potensialet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når dere i befolkningen – og hvem når dere ikke?</w:t>
      </w:r>
    </w:p>
    <w:p w14:paraId="0EB778BD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– alle dine besøkende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kommer, hvorfor kommer de og hvordan opplever de besøket?</w:t>
      </w:r>
    </w:p>
    <w:p w14:paraId="2F9F9F56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 – billettkjøperen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Den som tar initiativet og gjennomfører kjøpet – og ofte tar med seg andre.</w:t>
      </w:r>
    </w:p>
    <w:p w14:paraId="19B07452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 er inkludert i NPU-medlemskapet. I tillegg kan dere velge å gå dypere i PUBLIKUM, KUNDER – eller begge.</w:t>
      </w:r>
    </w:p>
    <w:p w14:paraId="216B2B9B" w14:textId="77777777" w:rsidR="00D62BC7" w:rsidRPr="00D62BC7" w:rsidRDefault="00026AFB" w:rsidP="00D62BC7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026AFB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2ED1A933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2774AD88" w14:textId="77777777" w:rsidR="00D62BC7" w:rsidRPr="00D62BC7" w:rsidRDefault="00D62BC7" w:rsidP="00D62BC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Velg PUBLIKUM / NPU Monitor</w:t>
      </w:r>
    </w:p>
    <w:p w14:paraId="4231F42D" w14:textId="77777777" w:rsidR="00D62BC7" w:rsidRPr="00D62BC7" w:rsidRDefault="00D62BC7" w:rsidP="00D62BC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når dere vil forstå hele salen</w:t>
      </w:r>
    </w:p>
    <w:p w14:paraId="11713DEA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Én billettkjøper kan komme sammen med partneren, familien eller fem venner.</w:t>
      </w:r>
    </w:p>
    <w:p w14:paraId="4060EC23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Da har dere kanskje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seks publikummere – men bare én billettkjøper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614FC20B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Hvis dere vil forstå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alle som faktisk besøker dere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må dere derfor også nå menneskene som ikke selv har kjøpt billetten.</w:t>
      </w:r>
    </w:p>
    <w:p w14:paraId="4BD41D33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Med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kan dere blant annet undersøke:</w:t>
      </w:r>
    </w:p>
    <w:p w14:paraId="23711B60" w14:textId="77777777" w:rsidR="00D62BC7" w:rsidRPr="00D62BC7" w:rsidRDefault="00D62BC7" w:rsidP="00D62BC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Hvem består publikum av? </w:t>
      </w:r>
    </w:p>
    <w:p w14:paraId="4533F04A" w14:textId="77777777" w:rsidR="00D62BC7" w:rsidRPr="00D62BC7" w:rsidRDefault="00D62BC7" w:rsidP="00D62BC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Hvorfor kommer de? </w:t>
      </w:r>
    </w:p>
    <w:p w14:paraId="74962C7C" w14:textId="77777777" w:rsidR="00D62BC7" w:rsidRPr="00D62BC7" w:rsidRDefault="00D62BC7" w:rsidP="00D62BC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Hvordan opplever de tilbudet og besøket? </w:t>
      </w:r>
    </w:p>
    <w:p w14:paraId="40357693" w14:textId="77777777" w:rsidR="00D62BC7" w:rsidRPr="00D62BC7" w:rsidRDefault="00D62BC7" w:rsidP="00D62BC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Hvilke behov og motivasjoner har de? </w:t>
      </w:r>
    </w:p>
    <w:p w14:paraId="5E12C409" w14:textId="77777777" w:rsidR="00D62BC7" w:rsidRPr="00D62BC7" w:rsidRDefault="00D62BC7" w:rsidP="00D62BC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Hvilke barrierer opplever de? </w:t>
      </w:r>
    </w:p>
    <w:p w14:paraId="10F776EC" w14:textId="77777777" w:rsidR="00D62BC7" w:rsidRPr="00D62BC7" w:rsidRDefault="00D62BC7" w:rsidP="00D62BC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Ser vi ønsket respons og utvikling etter tiltakene våre? </w:t>
      </w:r>
    </w:p>
    <w:p w14:paraId="0099F38F" w14:textId="77777777" w:rsidR="00D62BC7" w:rsidRPr="00D62BC7" w:rsidRDefault="00D62BC7" w:rsidP="00D62BC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Tenk over hvordan dere gjennomfører undersøkelsen</w:t>
      </w:r>
    </w:p>
    <w:p w14:paraId="2D2174CA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Hvis dere bare sender publikumsundersøkelsen på e-post til registrerte billettkjøpere, undersøker dere ikke nødvendigvis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hele publikum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78A39EE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undersøker først og fremst mennesker dere allerede har en registrert kunderelasjon til.</w:t>
      </w:r>
    </w:p>
    <w:p w14:paraId="0CDD4EEC" w14:textId="4DF036E9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 xml:space="preserve">Vil dere vite hvem som faktisk </w:t>
      </w: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er tilstede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, bør undersøkelsen </w:t>
      </w: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brukes 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onsite i utvalgte perioder.</w:t>
      </w:r>
    </w:p>
    <w:p w14:paraId="21295B60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 passer særlig når dere trenger kunnskap om hele besøksgruppen – ikke bare den som kjøpte billetten.</w:t>
      </w:r>
    </w:p>
    <w:p w14:paraId="4AA328B9" w14:textId="77777777" w:rsidR="00D62BC7" w:rsidRPr="00D62BC7" w:rsidRDefault="00026AFB" w:rsidP="00D62BC7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026AFB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0AF79C19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05E198B" w14:textId="77777777" w:rsidR="00D62BC7" w:rsidRPr="00D62BC7" w:rsidRDefault="00D62BC7" w:rsidP="00D62BC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Velg KUNDER / NPU CID</w:t>
      </w:r>
    </w:p>
    <w:p w14:paraId="6506EF9E" w14:textId="77777777" w:rsidR="00D62BC7" w:rsidRPr="00D62BC7" w:rsidRDefault="00D62BC7" w:rsidP="00D62BC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når dere vil forstå billettkjøperne over tid</w:t>
      </w:r>
    </w:p>
    <w:p w14:paraId="56235F7B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Kunden er den som tar initiativet og gjennomfører kjøpet – og ofte tar med seg andre.</w:t>
      </w:r>
    </w:p>
    <w:p w14:paraId="2612DEC8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Med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KUNDER / NPU CID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bruker dere data som allerede oppstår gjennom billettsalget til å forstå kjøpsrelasjonen.</w:t>
      </w:r>
    </w:p>
    <w:p w14:paraId="3CF9641E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kan blant annet følge:</w:t>
      </w:r>
    </w:p>
    <w:p w14:paraId="468294FC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Hvem kjøper for første gang? </w:t>
      </w:r>
    </w:p>
    <w:p w14:paraId="1A9A6955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Hvem kommer tilbake? </w:t>
      </w:r>
    </w:p>
    <w:p w14:paraId="30C796EE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 ofte kjøper de? </w:t>
      </w:r>
    </w:p>
    <w:p w14:paraId="73F5F303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Hva kjøper de? </w:t>
      </w:r>
    </w:p>
    <w:p w14:paraId="3D78B007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 mange billetter kjøper de? </w:t>
      </w:r>
    </w:p>
    <w:p w14:paraId="5A05D2A2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 kommer de fra? </w:t>
      </w:r>
    </w:p>
    <w:p w14:paraId="2C6E85BE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Hvordan utvikler kundebasen seg? </w:t>
      </w:r>
    </w:p>
    <w:p w14:paraId="270D8B4A" w14:textId="77777777" w:rsidR="00D62BC7" w:rsidRPr="00D62BC7" w:rsidRDefault="00D62BC7" w:rsidP="00D62BC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Hvordan skiller våre kundemønstre seg fra andre kulturaktørers? </w:t>
      </w:r>
    </w:p>
    <w:p w14:paraId="4DA55160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Når datakoblingen er etablert, kan innsikten oppdateres løpende.</w:t>
      </w:r>
    </w:p>
    <w:p w14:paraId="5A2FB241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KUNDER / NPU CID passer særlig når dere har kundedata fra billettsalget og ønsker løpende innsikt uten å måtte spørre billettkjøperne på nytt hver gang.</w:t>
      </w:r>
    </w:p>
    <w:p w14:paraId="72D65468" w14:textId="77777777" w:rsidR="00D62BC7" w:rsidRPr="00D62BC7" w:rsidRDefault="00026AFB" w:rsidP="00D62BC7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026AFB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45D2F035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3711018" w14:textId="77777777" w:rsidR="00D62BC7" w:rsidRPr="00D62BC7" w:rsidRDefault="00D62BC7" w:rsidP="00D62BC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Sender dere allerede undersøkelser til kundene?</w:t>
      </w:r>
    </w:p>
    <w:p w14:paraId="43833B5D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 er dette et viktig spørsmål:</w:t>
      </w:r>
    </w:p>
    <w:p w14:paraId="1C89460A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Bruker vi en publikumsundersøkelse til å spørre billettkjøperne om noe kundedataene allerede kan fortelle oss?</w:t>
      </w:r>
    </w:p>
    <w:p w14:paraId="5950ACA5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Hvis publikumsundersøkelsen hovedsakelig sendes på e-post til registrerte billettkjøpere, kan det være mer relevant å velge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KUNDER / NPU CID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for den løpende innsikten.</w:t>
      </w:r>
    </w:p>
    <w:p w14:paraId="06FC2CEE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Dere kan fortsatt bruke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mer målrettet – for eksempel onsite én gang i året eller i utvalgte perioder – når dere faktisk ønsker å undersøke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hele publikum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13546B06" w14:textId="77777777" w:rsidR="00D62BC7" w:rsidRPr="00D62BC7" w:rsidRDefault="00026AFB" w:rsidP="00D62BC7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026AFB">
        <w:rPr>
          <w:rFonts w:ascii="Times New Roman" w:eastAsia="Times New Roman" w:hAnsi="Times New Roman" w:cs="Times New Roman"/>
          <w:noProof/>
          <w:kern w:val="0"/>
          <w:lang w:eastAsia="nb-NO"/>
        </w:rPr>
        <w:lastRenderedPageBreak/>
        <w:pict w14:anchorId="1945B934">
          <v:rect id="_x0000_i1026" style="width:0;height:1.5pt" o:hralign="center" o:hrstd="t" o:hr="t" fillcolor="#a0a0a0" stroked="f"/>
        </w:pict>
      </w:r>
    </w:p>
    <w:p w14:paraId="289A8060" w14:textId="77777777" w:rsidR="00D62BC7" w:rsidRPr="00D62BC7" w:rsidRDefault="00D62BC7" w:rsidP="00D62BC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Eller velg begge</w:t>
      </w:r>
    </w:p>
    <w:p w14:paraId="4A3BA962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For mange aktører vil dette være den sterkeste kombinasjonen:</w:t>
      </w:r>
    </w:p>
    <w:p w14:paraId="6DDDEB84" w14:textId="77777777" w:rsidR="00D62BC7" w:rsidRPr="00D62BC7" w:rsidRDefault="00D62BC7" w:rsidP="00D62BC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KUNDER LØPENDE</w:t>
      </w:r>
    </w:p>
    <w:p w14:paraId="75A11BC3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Bruk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NPU CID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til å følge billettkjøpere, førstegangskjøp, gjenkjøp, frekvens og kjøpsmønstre gjennom året.</w:t>
      </w:r>
    </w:p>
    <w:p w14:paraId="40B30EF0" w14:textId="77777777" w:rsidR="00D62BC7" w:rsidRPr="00D62BC7" w:rsidRDefault="00D62BC7" w:rsidP="00D62BC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PUBLIKUM MÅLRETTET</w:t>
      </w:r>
    </w:p>
    <w:p w14:paraId="3050D3D9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Bruk 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NPU Monitor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når dere trenger å undersøke hele publikum – også dem som ikke selv kjøpte billetten.</w:t>
      </w:r>
    </w:p>
    <w:p w14:paraId="27DBEA53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 bruker dere hver datakilde til det den er best til.</w:t>
      </w:r>
    </w:p>
    <w:p w14:paraId="3AB9385C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Kundedata viser hva billettkjøperne faktisk gjør over tid.</w:t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br/>
        <w:t>Publikumsundersøkelsen forteller hvem alle de besøkende er, hvorfor de kommer og hvordan de opplever besøket.</w:t>
      </w:r>
    </w:p>
    <w:p w14:paraId="6EB402D3" w14:textId="77777777" w:rsidR="00D62BC7" w:rsidRPr="00D62BC7" w:rsidRDefault="00026AFB" w:rsidP="00D62BC7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026AFB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6802CB91">
          <v:rect id="_x0000_i1025" style="width:0;height:1.5pt" o:hralign="center" o:hrstd="t" o:hr="t" fillcolor="#a0a0a0" stroked="f"/>
        </w:pict>
      </w:r>
    </w:p>
    <w:p w14:paraId="0ADD5DF4" w14:textId="77777777" w:rsidR="00D62BC7" w:rsidRPr="00D62BC7" w:rsidRDefault="00D62BC7" w:rsidP="00D62BC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En enkel beslutningstest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6"/>
        <w:gridCol w:w="2989"/>
      </w:tblGrid>
      <w:tr w:rsidR="00D62BC7" w:rsidRPr="00D62BC7" w14:paraId="48F7C78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6A1282" w14:textId="77777777" w:rsidR="00D62BC7" w:rsidRPr="00D62BC7" w:rsidRDefault="00D62BC7" w:rsidP="00D62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Hvis dere først og fremst spør …</w:t>
            </w:r>
          </w:p>
        </w:tc>
        <w:tc>
          <w:tcPr>
            <w:tcW w:w="0" w:type="auto"/>
            <w:vAlign w:val="center"/>
            <w:hideMark/>
          </w:tcPr>
          <w:p w14:paraId="25550043" w14:textId="77777777" w:rsidR="00D62BC7" w:rsidRPr="00D62BC7" w:rsidRDefault="00D62BC7" w:rsidP="00D62B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Velg</w:t>
            </w:r>
          </w:p>
        </w:tc>
      </w:tr>
      <w:tr w:rsidR="00D62BC7" w:rsidRPr="00D62BC7" w14:paraId="3B52F3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F7BC9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Hvem er alle som besøker oss?</w:t>
            </w:r>
          </w:p>
        </w:tc>
        <w:tc>
          <w:tcPr>
            <w:tcW w:w="0" w:type="auto"/>
            <w:vAlign w:val="center"/>
            <w:hideMark/>
          </w:tcPr>
          <w:p w14:paraId="3B2CA8C2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PUBLIKUM / NPU Monitor</w:t>
            </w:r>
          </w:p>
        </w:tc>
      </w:tr>
      <w:tr w:rsidR="00D62BC7" w:rsidRPr="00D62BC7" w14:paraId="405CF5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2BB4B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Hvorfor kommer de – og hvordan opplever de besøket?</w:t>
            </w:r>
          </w:p>
        </w:tc>
        <w:tc>
          <w:tcPr>
            <w:tcW w:w="0" w:type="auto"/>
            <w:vAlign w:val="center"/>
            <w:hideMark/>
          </w:tcPr>
          <w:p w14:paraId="33182555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PUBLIKUM / NPU Monitor</w:t>
            </w:r>
          </w:p>
        </w:tc>
      </w:tr>
      <w:tr w:rsidR="00D62BC7" w:rsidRPr="00D62BC7" w14:paraId="2B22F1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C0E8E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Når vi også dem som ikke selv kjøpte billetten?</w:t>
            </w:r>
          </w:p>
        </w:tc>
        <w:tc>
          <w:tcPr>
            <w:tcW w:w="0" w:type="auto"/>
            <w:vAlign w:val="center"/>
            <w:hideMark/>
          </w:tcPr>
          <w:p w14:paraId="05D72E96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PUBLIKUM / NPU Monitor</w:t>
            </w:r>
          </w:p>
        </w:tc>
      </w:tr>
      <w:tr w:rsidR="00D62BC7" w:rsidRPr="00D62BC7" w14:paraId="4A5224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8BB5B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Hvem kjøper billettene våre?</w:t>
            </w:r>
          </w:p>
        </w:tc>
        <w:tc>
          <w:tcPr>
            <w:tcW w:w="0" w:type="auto"/>
            <w:vAlign w:val="center"/>
            <w:hideMark/>
          </w:tcPr>
          <w:p w14:paraId="5C5880CD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KUNDER / NPU CID</w:t>
            </w:r>
          </w:p>
        </w:tc>
      </w:tr>
      <w:tr w:rsidR="00D62BC7" w:rsidRPr="00D62BC7" w14:paraId="50F8A7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179F4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Hvor mange er nye, og hvor mange kommer tilbake?</w:t>
            </w:r>
          </w:p>
        </w:tc>
        <w:tc>
          <w:tcPr>
            <w:tcW w:w="0" w:type="auto"/>
            <w:vAlign w:val="center"/>
            <w:hideMark/>
          </w:tcPr>
          <w:p w14:paraId="06F06FAB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KUNDER / NPU CID</w:t>
            </w:r>
          </w:p>
        </w:tc>
      </w:tr>
      <w:tr w:rsidR="00D62BC7" w:rsidRPr="00D62BC7" w14:paraId="4D9276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BABD4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Hvordan utvikler kjøpsfrekvens og kundebase seg?</w:t>
            </w:r>
          </w:p>
        </w:tc>
        <w:tc>
          <w:tcPr>
            <w:tcW w:w="0" w:type="auto"/>
            <w:vAlign w:val="center"/>
            <w:hideMark/>
          </w:tcPr>
          <w:p w14:paraId="023BDCCE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KUNDER / NPU CID</w:t>
            </w:r>
          </w:p>
        </w:tc>
      </w:tr>
      <w:tr w:rsidR="00D62BC7" w:rsidRPr="00D62BC7" w14:paraId="624B57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521AC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Hvordan sammenligner kundene våre seg med andre aktørers?</w:t>
            </w:r>
          </w:p>
        </w:tc>
        <w:tc>
          <w:tcPr>
            <w:tcW w:w="0" w:type="auto"/>
            <w:vAlign w:val="center"/>
            <w:hideMark/>
          </w:tcPr>
          <w:p w14:paraId="1F4983A0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KUNDER / NPU CID</w:t>
            </w:r>
          </w:p>
        </w:tc>
      </w:tr>
      <w:tr w:rsidR="00D62BC7" w:rsidRPr="00D62BC7" w14:paraId="041994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C798A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Vi vil forstå både hele salen og kjøpsrelasjonen</w:t>
            </w:r>
          </w:p>
        </w:tc>
        <w:tc>
          <w:tcPr>
            <w:tcW w:w="0" w:type="auto"/>
            <w:vAlign w:val="center"/>
            <w:hideMark/>
          </w:tcPr>
          <w:p w14:paraId="19AFB0AD" w14:textId="77777777" w:rsidR="00D62BC7" w:rsidRPr="00D62BC7" w:rsidRDefault="00D62BC7" w:rsidP="00D62BC7">
            <w:pPr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D62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BEGGE</w:t>
            </w:r>
          </w:p>
        </w:tc>
      </w:tr>
    </w:tbl>
    <w:p w14:paraId="6474C9CE" w14:textId="77777777" w:rsidR="00D62BC7" w:rsidRPr="00D62BC7" w:rsidRDefault="00D62BC7" w:rsidP="00D62BC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Fortsatt usikker?</w:t>
      </w:r>
    </w:p>
    <w:p w14:paraId="6F6ECA43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trenger ikke velge ut fra hvilket system dere bruker i dag.</w:t>
      </w:r>
    </w:p>
    <w:p w14:paraId="085251CC" w14:textId="77777777" w:rsidR="00D62BC7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Start med spørsmålet: Hva trenger vi å forstå bedre?</w:t>
      </w:r>
    </w:p>
    <w:p w14:paraId="1576260F" w14:textId="137763E9" w:rsidR="001253CF" w:rsidRPr="00D62BC7" w:rsidRDefault="00D62BC7" w:rsidP="00D62BC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Hele publikum? → PUBLIKUM / NPU Monitor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Billettkjøperne over tid? → KUNDER / NPU CID</w:t>
      </w:r>
      <w:r w:rsidRPr="00D62BC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D62BC7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Begge deler? → Velg begge og bruk dem til forskjellige oppgaver.</w:t>
      </w:r>
    </w:p>
    <w:sectPr w:rsidR="001253CF" w:rsidRPr="00D62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1368F3"/>
    <w:multiLevelType w:val="multilevel"/>
    <w:tmpl w:val="0B42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E4019"/>
    <w:multiLevelType w:val="multilevel"/>
    <w:tmpl w:val="762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488424">
    <w:abstractNumId w:val="0"/>
  </w:num>
  <w:num w:numId="2" w16cid:durableId="11972350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C7"/>
    <w:rsid w:val="00026AFB"/>
    <w:rsid w:val="00107E70"/>
    <w:rsid w:val="001253CF"/>
    <w:rsid w:val="0027185B"/>
    <w:rsid w:val="00537A47"/>
    <w:rsid w:val="00576F08"/>
    <w:rsid w:val="007B3B61"/>
    <w:rsid w:val="00D62BC7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8047"/>
  <w15:chartTrackingRefBased/>
  <w15:docId w15:val="{DA2DC443-5016-1641-9C7B-141651EA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62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62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62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2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2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2B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2B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2B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2B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62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62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62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62BC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62BC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62BC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62BC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62BC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62BC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62B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6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62B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62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62B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62BC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62BC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62BC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62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62BC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62BC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2B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D62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669</Words>
  <Characters>3626</Characters>
  <Application>Microsoft Office Word</Application>
  <DocSecurity>0</DocSecurity>
  <Lines>100</Lines>
  <Paragraphs>87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Elisabeth Handeland</dc:creator>
  <cp:keywords/>
  <dc:description/>
  <cp:lastModifiedBy>Ingrid Elisabeth Handeland</cp:lastModifiedBy>
  <cp:revision>1</cp:revision>
  <dcterms:created xsi:type="dcterms:W3CDTF">2026-08-28T05:16:00Z</dcterms:created>
  <dcterms:modified xsi:type="dcterms:W3CDTF">2026-08-28T05:19:00Z</dcterms:modified>
</cp:coreProperties>
</file>